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6DAFF9" w14:textId="29D86042" w:rsidR="00E62941" w:rsidRPr="00B62C3D" w:rsidRDefault="00E62941" w:rsidP="003F2EE6">
      <w:pPr>
        <w:spacing w:line="360" w:lineRule="auto"/>
        <w:jc w:val="center"/>
        <w:rPr>
          <w:rFonts w:ascii="黑体" w:eastAsia="黑体" w:hAnsi="黑体" w:hint="eastAsia"/>
          <w:b/>
          <w:color w:val="000000" w:themeColor="text1"/>
          <w:sz w:val="28"/>
          <w:szCs w:val="28"/>
        </w:rPr>
      </w:pPr>
      <w:bookmarkStart w:id="0" w:name="OLE_LINK5"/>
      <w:r>
        <w:rPr>
          <w:rFonts w:ascii="黑体" w:eastAsia="黑体" w:hAnsi="黑体" w:hint="eastAsia"/>
          <w:b/>
          <w:color w:val="000000" w:themeColor="text1"/>
          <w:sz w:val="28"/>
          <w:szCs w:val="28"/>
        </w:rPr>
        <w:t>东川站</w:t>
      </w:r>
      <w:r w:rsidR="003F2EE6">
        <w:rPr>
          <w:rFonts w:ascii="黑体" w:eastAsia="黑体" w:hAnsi="黑体" w:hint="eastAsia"/>
          <w:b/>
          <w:color w:val="000000" w:themeColor="text1"/>
          <w:sz w:val="28"/>
          <w:szCs w:val="28"/>
        </w:rPr>
        <w:t>蒋家沟</w:t>
      </w:r>
      <w:r w:rsidR="00897F5E">
        <w:rPr>
          <w:rFonts w:ascii="黑体" w:eastAsia="黑体" w:hAnsi="黑体" w:hint="eastAsia"/>
          <w:b/>
          <w:color w:val="000000" w:themeColor="text1"/>
          <w:sz w:val="28"/>
          <w:szCs w:val="28"/>
        </w:rPr>
        <w:t>土壤水分温度</w:t>
      </w:r>
      <w:r w:rsidRPr="00B62C3D">
        <w:rPr>
          <w:rFonts w:ascii="黑体" w:eastAsia="黑体" w:hAnsi="黑体" w:hint="eastAsia"/>
          <w:b/>
          <w:color w:val="000000" w:themeColor="text1"/>
          <w:sz w:val="28"/>
          <w:szCs w:val="28"/>
        </w:rPr>
        <w:t>数据说明</w:t>
      </w:r>
    </w:p>
    <w:p w14:paraId="2B6AB7AD" w14:textId="342C19B9" w:rsidR="00892031" w:rsidRDefault="00892031" w:rsidP="003F2EE6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1966</w:t>
      </w:r>
      <w:r>
        <w:rPr>
          <w:rFonts w:hint="eastAsia"/>
          <w:b/>
          <w:color w:val="000000" w:themeColor="text1"/>
        </w:rPr>
        <w:t>年</w:t>
      </w:r>
      <w:proofErr w:type="gramStart"/>
      <w:r>
        <w:rPr>
          <w:rFonts w:hint="eastAsia"/>
          <w:b/>
          <w:color w:val="000000" w:themeColor="text1"/>
        </w:rPr>
        <w:t>径流场</w:t>
      </w:r>
      <w:proofErr w:type="gramEnd"/>
      <w:r w:rsidR="007E10E4" w:rsidRPr="005772C1">
        <w:rPr>
          <w:b/>
          <w:bCs/>
          <w:color w:val="000000" w:themeColor="text1"/>
          <w:kern w:val="0"/>
        </w:rPr>
        <w:t>(103.1343502°, 26.24484337°)</w:t>
      </w:r>
      <w:r>
        <w:rPr>
          <w:rFonts w:hint="eastAsia"/>
          <w:b/>
          <w:color w:val="000000" w:themeColor="text1"/>
        </w:rPr>
        <w:t>土壤水分为人工取样采用烘干法分析</w:t>
      </w:r>
      <w:r w:rsidR="007E10E4">
        <w:rPr>
          <w:rFonts w:hint="eastAsia"/>
          <w:b/>
          <w:color w:val="000000" w:themeColor="text1"/>
        </w:rPr>
        <w:t>，</w:t>
      </w:r>
      <w:r w:rsidR="007E69F3">
        <w:rPr>
          <w:rFonts w:hint="eastAsia"/>
          <w:b/>
          <w:color w:val="000000" w:themeColor="text1"/>
        </w:rPr>
        <w:t>坐标可能存在偏差。</w:t>
      </w:r>
    </w:p>
    <w:p w14:paraId="171F3826" w14:textId="46F7C3C6" w:rsidR="00E62941" w:rsidRDefault="00193993" w:rsidP="003F2EE6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color w:val="000000" w:themeColor="text1"/>
        </w:rPr>
      </w:pPr>
      <w:r>
        <w:rPr>
          <w:rFonts w:hint="eastAsia"/>
          <w:b/>
          <w:color w:val="000000" w:themeColor="text1"/>
        </w:rPr>
        <w:t>2017</w:t>
      </w:r>
      <w:r>
        <w:rPr>
          <w:rFonts w:hint="eastAsia"/>
          <w:b/>
          <w:color w:val="000000" w:themeColor="text1"/>
        </w:rPr>
        <w:t>年</w:t>
      </w:r>
      <w:r>
        <w:rPr>
          <w:rFonts w:hint="eastAsia"/>
          <w:b/>
          <w:color w:val="000000" w:themeColor="text1"/>
        </w:rPr>
        <w:t>-2023</w:t>
      </w:r>
      <w:r>
        <w:rPr>
          <w:rFonts w:hint="eastAsia"/>
          <w:b/>
          <w:color w:val="000000" w:themeColor="text1"/>
        </w:rPr>
        <w:t>年</w:t>
      </w:r>
      <w:r w:rsidR="007E10E4">
        <w:rPr>
          <w:rFonts w:hint="eastAsia"/>
          <w:b/>
          <w:color w:val="000000" w:themeColor="text1"/>
        </w:rPr>
        <w:t>土壤水分</w:t>
      </w:r>
      <w:r w:rsidR="00A67154">
        <w:rPr>
          <w:rFonts w:hint="eastAsia"/>
          <w:b/>
          <w:color w:val="000000" w:themeColor="text1"/>
        </w:rPr>
        <w:t>监测</w:t>
      </w:r>
      <w:r w:rsidR="00897F5E">
        <w:rPr>
          <w:rFonts w:hint="eastAsia"/>
          <w:b/>
          <w:color w:val="000000" w:themeColor="text1"/>
        </w:rPr>
        <w:t>设备</w:t>
      </w:r>
    </w:p>
    <w:p w14:paraId="47FDC05E" w14:textId="7E1EA080" w:rsidR="00897F5E" w:rsidRDefault="00897F5E" w:rsidP="003F2EE6">
      <w:pPr>
        <w:pStyle w:val="a3"/>
        <w:numPr>
          <w:ilvl w:val="0"/>
          <w:numId w:val="7"/>
        </w:numPr>
        <w:spacing w:line="360" w:lineRule="auto"/>
        <w:ind w:left="0" w:firstLineChars="0" w:firstLine="0"/>
        <w:rPr>
          <w:bCs/>
          <w:color w:val="000000" w:themeColor="text1"/>
        </w:rPr>
      </w:pPr>
      <w:r w:rsidRPr="00897F5E">
        <w:rPr>
          <w:rFonts w:hint="eastAsia"/>
          <w:bCs/>
          <w:color w:val="000000" w:themeColor="text1"/>
        </w:rPr>
        <w:t>传感器型号</w:t>
      </w:r>
      <w:r w:rsidR="003A5EEC" w:rsidRPr="00897F5E">
        <w:rPr>
          <w:rFonts w:hint="eastAsia"/>
          <w:bCs/>
          <w:color w:val="000000" w:themeColor="text1"/>
        </w:rPr>
        <w:t>：</w:t>
      </w:r>
      <w:r w:rsidRPr="00897F5E">
        <w:rPr>
          <w:rFonts w:hint="eastAsia"/>
          <w:bCs/>
          <w:color w:val="000000" w:themeColor="text1"/>
        </w:rPr>
        <w:t>ms-20</w:t>
      </w:r>
    </w:p>
    <w:p w14:paraId="19813B1E" w14:textId="00D00934" w:rsidR="00897F5E" w:rsidRDefault="003A5EEC" w:rsidP="003F2EE6">
      <w:pPr>
        <w:pStyle w:val="a3"/>
        <w:numPr>
          <w:ilvl w:val="0"/>
          <w:numId w:val="7"/>
        </w:numPr>
        <w:spacing w:line="360" w:lineRule="auto"/>
        <w:ind w:left="0" w:firstLineChars="0" w:firstLine="0"/>
        <w:rPr>
          <w:bCs/>
          <w:color w:val="000000" w:themeColor="text1"/>
        </w:rPr>
      </w:pPr>
      <w:r w:rsidRPr="00897F5E">
        <w:rPr>
          <w:rFonts w:hint="eastAsia"/>
          <w:bCs/>
          <w:color w:val="000000" w:themeColor="text1"/>
        </w:rPr>
        <w:t>生产厂家：</w:t>
      </w:r>
      <w:r w:rsidR="00897F5E" w:rsidRPr="00897F5E">
        <w:rPr>
          <w:rFonts w:hint="eastAsia"/>
          <w:bCs/>
          <w:color w:val="000000" w:themeColor="text1"/>
        </w:rPr>
        <w:t>大连</w:t>
      </w:r>
      <w:proofErr w:type="gramStart"/>
      <w:r w:rsidR="00897F5E" w:rsidRPr="00897F5E">
        <w:rPr>
          <w:rFonts w:hint="eastAsia"/>
          <w:bCs/>
          <w:color w:val="000000" w:themeColor="text1"/>
        </w:rPr>
        <w:t>折勤科技</w:t>
      </w:r>
      <w:proofErr w:type="gramEnd"/>
      <w:r w:rsidR="00897F5E" w:rsidRPr="00897F5E">
        <w:rPr>
          <w:rFonts w:hint="eastAsia"/>
          <w:bCs/>
          <w:color w:val="000000" w:themeColor="text1"/>
        </w:rPr>
        <w:t>有限公式</w:t>
      </w:r>
    </w:p>
    <w:p w14:paraId="1370D785" w14:textId="13B73FDD" w:rsidR="00897F5E" w:rsidRDefault="00897F5E" w:rsidP="003F2EE6">
      <w:pPr>
        <w:pStyle w:val="a3"/>
        <w:numPr>
          <w:ilvl w:val="0"/>
          <w:numId w:val="7"/>
        </w:numPr>
        <w:spacing w:line="360" w:lineRule="auto"/>
        <w:ind w:left="0" w:firstLineChars="0" w:firstLine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量程：</w:t>
      </w:r>
      <w:r w:rsidRPr="00897F5E">
        <w:rPr>
          <w:rFonts w:hint="eastAsia"/>
          <w:bCs/>
          <w:color w:val="000000" w:themeColor="text1"/>
        </w:rPr>
        <w:t>水分量程</w:t>
      </w:r>
      <w:r w:rsidRPr="00897F5E">
        <w:rPr>
          <w:rFonts w:hint="eastAsia"/>
          <w:bCs/>
          <w:color w:val="000000" w:themeColor="text1"/>
        </w:rPr>
        <w:t>0-100%</w:t>
      </w:r>
      <w:r w:rsidRPr="00897F5E">
        <w:rPr>
          <w:rFonts w:hint="eastAsia"/>
          <w:bCs/>
          <w:color w:val="000000" w:themeColor="text1"/>
        </w:rPr>
        <w:t>，温度测量量程</w:t>
      </w:r>
      <w:r w:rsidRPr="00897F5E">
        <w:rPr>
          <w:rFonts w:hint="eastAsia"/>
          <w:bCs/>
          <w:color w:val="000000" w:themeColor="text1"/>
        </w:rPr>
        <w:t>-40-80</w:t>
      </w:r>
      <w:r w:rsidRPr="00897F5E">
        <w:rPr>
          <w:rFonts w:hint="eastAsia"/>
          <w:bCs/>
          <w:color w:val="000000" w:themeColor="text1"/>
        </w:rPr>
        <w:t>℃</w:t>
      </w:r>
      <w:r>
        <w:rPr>
          <w:bCs/>
          <w:color w:val="000000" w:themeColor="text1"/>
        </w:rPr>
        <w:t xml:space="preserve"> </w:t>
      </w:r>
    </w:p>
    <w:p w14:paraId="6259C3DC" w14:textId="2750E66A" w:rsidR="00897F5E" w:rsidRDefault="00897F5E" w:rsidP="003F2EE6">
      <w:pPr>
        <w:pStyle w:val="a3"/>
        <w:numPr>
          <w:ilvl w:val="0"/>
          <w:numId w:val="7"/>
        </w:numPr>
        <w:spacing w:line="360" w:lineRule="auto"/>
        <w:ind w:left="0" w:firstLineChars="0" w:firstLine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水分测量精度：</w:t>
      </w:r>
      <w:r w:rsidRPr="00897F5E">
        <w:rPr>
          <w:rFonts w:hint="eastAsia"/>
          <w:bCs/>
          <w:color w:val="000000" w:themeColor="text1"/>
        </w:rPr>
        <w:t xml:space="preserve"> 0-53%</w:t>
      </w:r>
      <w:r w:rsidRPr="00897F5E">
        <w:rPr>
          <w:rFonts w:hint="eastAsia"/>
          <w:bCs/>
          <w:color w:val="000000" w:themeColor="text1"/>
        </w:rPr>
        <w:t>范围内为±</w:t>
      </w:r>
      <w:r w:rsidRPr="00897F5E">
        <w:rPr>
          <w:rFonts w:hint="eastAsia"/>
          <w:bCs/>
          <w:color w:val="000000" w:themeColor="text1"/>
        </w:rPr>
        <w:t>2%</w:t>
      </w:r>
      <w:r w:rsidRPr="00897F5E">
        <w:rPr>
          <w:rFonts w:hint="eastAsia"/>
          <w:bCs/>
          <w:color w:val="000000" w:themeColor="text1"/>
        </w:rPr>
        <w:t>，</w:t>
      </w:r>
      <w:r w:rsidRPr="00897F5E">
        <w:rPr>
          <w:rFonts w:hint="eastAsia"/>
          <w:bCs/>
          <w:color w:val="000000" w:themeColor="text1"/>
        </w:rPr>
        <w:t>53-100%</w:t>
      </w:r>
      <w:r w:rsidRPr="00897F5E">
        <w:rPr>
          <w:rFonts w:hint="eastAsia"/>
          <w:bCs/>
          <w:color w:val="000000" w:themeColor="text1"/>
        </w:rPr>
        <w:t>范围内为±</w:t>
      </w:r>
      <w:r w:rsidRPr="00897F5E">
        <w:rPr>
          <w:rFonts w:hint="eastAsia"/>
          <w:bCs/>
          <w:color w:val="000000" w:themeColor="text1"/>
        </w:rPr>
        <w:t>4%</w:t>
      </w:r>
    </w:p>
    <w:p w14:paraId="69049E2D" w14:textId="76D6BA77" w:rsidR="00897F5E" w:rsidRDefault="00897F5E" w:rsidP="003F2EE6">
      <w:pPr>
        <w:pStyle w:val="a3"/>
        <w:numPr>
          <w:ilvl w:val="0"/>
          <w:numId w:val="7"/>
        </w:numPr>
        <w:spacing w:line="360" w:lineRule="auto"/>
        <w:ind w:left="0" w:firstLineChars="0" w:firstLine="0"/>
        <w:rPr>
          <w:bCs/>
          <w:color w:val="000000" w:themeColor="text1"/>
        </w:rPr>
      </w:pPr>
      <w:r>
        <w:rPr>
          <w:rFonts w:hint="eastAsia"/>
          <w:bCs/>
          <w:color w:val="000000" w:themeColor="text1"/>
        </w:rPr>
        <w:t>温度测量精度：</w:t>
      </w:r>
      <w:r w:rsidRPr="00897F5E">
        <w:rPr>
          <w:rFonts w:hint="eastAsia"/>
          <w:bCs/>
          <w:color w:val="000000" w:themeColor="text1"/>
        </w:rPr>
        <w:t>±</w:t>
      </w:r>
      <w:r w:rsidRPr="00897F5E">
        <w:rPr>
          <w:rFonts w:hint="eastAsia"/>
          <w:bCs/>
          <w:color w:val="000000" w:themeColor="text1"/>
        </w:rPr>
        <w:t>0.4</w:t>
      </w:r>
      <w:r w:rsidRPr="00897F5E">
        <w:rPr>
          <w:rFonts w:hint="eastAsia"/>
          <w:bCs/>
          <w:color w:val="000000" w:themeColor="text1"/>
        </w:rPr>
        <w:t>℃</w:t>
      </w:r>
    </w:p>
    <w:bookmarkEnd w:id="0"/>
    <w:p w14:paraId="3D49AA2B" w14:textId="77777777" w:rsidR="00897F5E" w:rsidRPr="00897F5E" w:rsidRDefault="00897F5E" w:rsidP="00593282">
      <w:pPr>
        <w:spacing w:line="300" w:lineRule="auto"/>
        <w:rPr>
          <w:rFonts w:ascii="宋体" w:eastAsia="宋体" w:hAnsi="宋体" w:hint="eastAsia"/>
          <w:b/>
          <w:color w:val="000000" w:themeColor="text1"/>
          <w:sz w:val="24"/>
          <w:szCs w:val="24"/>
        </w:rPr>
      </w:pPr>
      <w:r w:rsidRPr="00897F5E">
        <w:rPr>
          <w:rFonts w:ascii="宋体" w:eastAsia="宋体" w:hAnsi="宋体" w:hint="eastAsia"/>
          <w:b/>
          <w:color w:val="000000" w:themeColor="text1"/>
          <w:sz w:val="24"/>
          <w:szCs w:val="24"/>
        </w:rPr>
        <w:t>设备安装坐标见下表：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2198"/>
        <w:gridCol w:w="2195"/>
      </w:tblGrid>
      <w:tr w:rsidR="00897F5E" w:rsidRPr="00B94732" w14:paraId="4C3DEAD0" w14:textId="77777777" w:rsidTr="00BD43C5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vAlign w:val="center"/>
            <w:hideMark/>
          </w:tcPr>
          <w:p w14:paraId="4E12001F" w14:textId="77777777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站点</w:t>
            </w:r>
          </w:p>
        </w:tc>
        <w:tc>
          <w:tcPr>
            <w:tcW w:w="1325" w:type="pct"/>
            <w:shd w:val="clear" w:color="auto" w:fill="auto"/>
            <w:noWrap/>
            <w:vAlign w:val="center"/>
            <w:hideMark/>
          </w:tcPr>
          <w:p w14:paraId="239B9090" w14:textId="77777777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经度（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323" w:type="pct"/>
            <w:shd w:val="clear" w:color="auto" w:fill="auto"/>
            <w:noWrap/>
            <w:vAlign w:val="center"/>
            <w:hideMark/>
          </w:tcPr>
          <w:p w14:paraId="22059BFD" w14:textId="77777777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纬度（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897F5E" w:rsidRPr="00B94732" w14:paraId="43AC75C6" w14:textId="77777777" w:rsidTr="009A4791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hideMark/>
          </w:tcPr>
          <w:p w14:paraId="7E660659" w14:textId="7B7645AA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门前</w:t>
            </w:r>
            <w:r w:rsidR="00E81709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沟</w:t>
            </w: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号支沟</w:t>
            </w:r>
          </w:p>
        </w:tc>
        <w:tc>
          <w:tcPr>
            <w:tcW w:w="1325" w:type="pct"/>
            <w:shd w:val="clear" w:color="auto" w:fill="auto"/>
            <w:noWrap/>
            <w:hideMark/>
          </w:tcPr>
          <w:p w14:paraId="2B0E8DE7" w14:textId="7B0017BE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103.164262</w:t>
            </w:r>
          </w:p>
        </w:tc>
        <w:tc>
          <w:tcPr>
            <w:tcW w:w="1323" w:type="pct"/>
            <w:shd w:val="clear" w:color="auto" w:fill="auto"/>
            <w:noWrap/>
            <w:hideMark/>
          </w:tcPr>
          <w:p w14:paraId="68669D46" w14:textId="6E910229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26.253563</w:t>
            </w:r>
          </w:p>
        </w:tc>
      </w:tr>
      <w:tr w:rsidR="00897F5E" w:rsidRPr="00B94732" w14:paraId="4C3C1CEE" w14:textId="77777777" w:rsidTr="009A4791">
        <w:trPr>
          <w:trHeight w:val="285"/>
          <w:jc w:val="center"/>
        </w:trPr>
        <w:tc>
          <w:tcPr>
            <w:tcW w:w="2352" w:type="pct"/>
            <w:shd w:val="clear" w:color="auto" w:fill="auto"/>
            <w:noWrap/>
            <w:hideMark/>
          </w:tcPr>
          <w:p w14:paraId="4A2F039F" w14:textId="57564044" w:rsidR="00897F5E" w:rsidRPr="00B94732" w:rsidRDefault="00956C09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蒋家沟</w:t>
            </w:r>
            <w:r w:rsidR="00897F5E"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D3</w:t>
            </w:r>
            <w:r w:rsidR="00897F5E"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断面</w:t>
            </w:r>
            <w:r w:rsidR="006C1B6F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右岸</w:t>
            </w:r>
          </w:p>
        </w:tc>
        <w:tc>
          <w:tcPr>
            <w:tcW w:w="1325" w:type="pct"/>
            <w:shd w:val="clear" w:color="auto" w:fill="auto"/>
            <w:noWrap/>
            <w:hideMark/>
          </w:tcPr>
          <w:p w14:paraId="08AACAAC" w14:textId="31751A7C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103.153678</w:t>
            </w:r>
          </w:p>
        </w:tc>
        <w:tc>
          <w:tcPr>
            <w:tcW w:w="1323" w:type="pct"/>
            <w:shd w:val="clear" w:color="auto" w:fill="auto"/>
            <w:noWrap/>
            <w:hideMark/>
          </w:tcPr>
          <w:p w14:paraId="1B2DEF25" w14:textId="4BC13C4A" w:rsidR="00897F5E" w:rsidRPr="00B94732" w:rsidRDefault="00897F5E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26.251802</w:t>
            </w:r>
          </w:p>
        </w:tc>
      </w:tr>
    </w:tbl>
    <w:p w14:paraId="1E704329" w14:textId="5AA4B95D" w:rsidR="00521511" w:rsidRDefault="00897F5E" w:rsidP="00593282">
      <w:pPr>
        <w:spacing w:line="300" w:lineRule="auto"/>
        <w:jc w:val="center"/>
        <w:rPr>
          <w:rFonts w:ascii="宋体" w:hAnsi="宋体" w:hint="eastAsia"/>
          <w:b/>
          <w:color w:val="000000" w:themeColor="text1"/>
          <w:szCs w:val="21"/>
        </w:rPr>
      </w:pPr>
      <w:r>
        <w:rPr>
          <w:rFonts w:ascii="宋体" w:hAnsi="宋体" w:hint="eastAsia"/>
          <w:b/>
          <w:noProof/>
          <w:color w:val="000000" w:themeColor="text1"/>
          <w:szCs w:val="21"/>
        </w:rPr>
        <w:drawing>
          <wp:inline distT="0" distB="0" distL="0" distR="0" wp14:anchorId="22CEE446" wp14:editId="2C3449C2">
            <wp:extent cx="1084997" cy="1561176"/>
            <wp:effectExtent l="0" t="0" r="1270" b="1270"/>
            <wp:docPr id="8204499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449941" name="图片 82044994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08" r="1460"/>
                    <a:stretch/>
                  </pic:blipFill>
                  <pic:spPr bwMode="auto">
                    <a:xfrm>
                      <a:off x="0" y="0"/>
                      <a:ext cx="1098562" cy="1580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CAB856" w14:textId="47B2969F" w:rsidR="00521511" w:rsidRDefault="00737558" w:rsidP="00593282">
      <w:pPr>
        <w:spacing w:line="300" w:lineRule="auto"/>
        <w:jc w:val="center"/>
        <w:rPr>
          <w:rFonts w:ascii="宋体" w:eastAsia="宋体" w:hAnsi="宋体" w:hint="eastAsia"/>
          <w:bCs/>
          <w:color w:val="000000" w:themeColor="text1"/>
          <w:szCs w:val="21"/>
        </w:rPr>
      </w:pPr>
      <w:r w:rsidRPr="00920E2F">
        <w:rPr>
          <w:rFonts w:ascii="宋体" w:eastAsia="宋体" w:hAnsi="宋体" w:hint="eastAsia"/>
          <w:bCs/>
          <w:color w:val="000000" w:themeColor="text1"/>
          <w:szCs w:val="21"/>
        </w:rPr>
        <w:t>土壤水分温度</w:t>
      </w:r>
      <w:r w:rsidR="00897F5E">
        <w:rPr>
          <w:rFonts w:ascii="宋体" w:eastAsia="宋体" w:hAnsi="宋体" w:hint="eastAsia"/>
          <w:bCs/>
          <w:color w:val="000000" w:themeColor="text1"/>
          <w:szCs w:val="21"/>
        </w:rPr>
        <w:t>传感器</w:t>
      </w:r>
    </w:p>
    <w:p w14:paraId="453C41AB" w14:textId="47AAA882" w:rsidR="00D61554" w:rsidRPr="00BD3413" w:rsidRDefault="00D61554" w:rsidP="00D61554">
      <w:pPr>
        <w:spacing w:line="360" w:lineRule="auto"/>
        <w:rPr>
          <w:rFonts w:ascii="宋体" w:eastAsia="宋体" w:hAnsi="宋体" w:hint="eastAsia"/>
          <w:b/>
          <w:color w:val="000000" w:themeColor="text1"/>
          <w:szCs w:val="21"/>
        </w:rPr>
      </w:pPr>
      <w:bookmarkStart w:id="1" w:name="_Hlk179384291"/>
      <w:r w:rsidRPr="00BD3413">
        <w:rPr>
          <w:rFonts w:ascii="宋体" w:eastAsia="宋体" w:hAnsi="宋体" w:hint="eastAsia"/>
          <w:b/>
          <w:color w:val="000000" w:themeColor="text1"/>
          <w:szCs w:val="21"/>
        </w:rPr>
        <w:t>备注：</w:t>
      </w:r>
    </w:p>
    <w:p w14:paraId="33B01696" w14:textId="77777777" w:rsidR="00D61554" w:rsidRPr="00126256" w:rsidRDefault="00D61554" w:rsidP="00D61554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1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）请在论文发表、专利申请、专著出版等工作中标注数据来源，并在公开发表的中文出版物的致谢部分标明“感谢中国科学院东川泥石流观测研究站为本研究提供了相关数据”，在英文论文致谢部分标明“</w:t>
      </w:r>
      <w:proofErr w:type="spellStart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Dongchuan</w:t>
      </w:r>
      <w:proofErr w:type="spellEnd"/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 xml:space="preserve"> Debris Flow Observation and Research Station (DDFORS), Chinese Academy of Sciences, which provided the field observation data for this study.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”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055F4DB1" w14:textId="77777777" w:rsidR="00D61554" w:rsidRPr="00126256" w:rsidRDefault="00D61554" w:rsidP="00D61554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2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）更多详细信息见东川站网页（中文网站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；英文网站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http://nsl.imde.ac.cn/en/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4AF73B30" w14:textId="77777777" w:rsidR="00D61554" w:rsidRDefault="00D61554" w:rsidP="00D61554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3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）数据问题可联系魏丽（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weili@imde.ac.cn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）和宋东日（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drsong@imde.ac.cn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126256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.</w:t>
      </w:r>
    </w:p>
    <w:p w14:paraId="4B8E2702" w14:textId="31600A46" w:rsidR="00F7499C" w:rsidRDefault="00F7499C" w:rsidP="00D61554">
      <w:pPr>
        <w:spacing w:line="360" w:lineRule="auto"/>
        <w:rPr>
          <w:rFonts w:ascii="Times New Roman" w:eastAsia="宋体" w:hAnsi="Times New Roman" w:cs="Times New Roman"/>
          <w:bCs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（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4</w:t>
      </w:r>
      <w:r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）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2025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年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7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月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11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日对部分错误数据进行了修正，</w:t>
      </w:r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1965</w:t>
      </w:r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年</w:t>
      </w:r>
      <w:proofErr w:type="gramStart"/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径流场</w:t>
      </w:r>
      <w:proofErr w:type="gramEnd"/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土壤含水量数据</w:t>
      </w:r>
      <w:proofErr w:type="gramStart"/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钟</w:t>
      </w:r>
      <w:r w:rsidR="00744B78" w:rsidRP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相对</w:t>
      </w:r>
      <w:proofErr w:type="gramEnd"/>
      <w:r w:rsidR="00744B78" w:rsidRP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土壤湿度</w:t>
      </w:r>
      <w:r w:rsidR="00744B78" w:rsidRP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 xml:space="preserve"> Relative water content </w:t>
      </w:r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单位修改为</w:t>
      </w:r>
      <w:r w:rsidR="00744B78" w:rsidRP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 xml:space="preserve"> </w:t>
      </w:r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“</w:t>
      </w:r>
      <w:r w:rsidR="00744B78" w:rsidRP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%</w:t>
      </w:r>
      <w:r w:rsidR="00744B78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”。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t>请以最新发布的数据为准。该数据为原</w:t>
      </w:r>
      <w:r w:rsidRPr="00F7499C">
        <w:rPr>
          <w:rFonts w:ascii="Times New Roman" w:eastAsia="宋体" w:hAnsi="Times New Roman" w:cs="Times New Roman" w:hint="eastAsia"/>
          <w:bCs/>
          <w:color w:val="000000" w:themeColor="text1"/>
          <w:szCs w:val="21"/>
        </w:rPr>
        <w:lastRenderedPageBreak/>
        <w:t>始数据，数据与安装地点土壤结构，环境条件有关，请谨慎使用。</w:t>
      </w:r>
    </w:p>
    <w:bookmarkEnd w:id="1"/>
    <w:p w14:paraId="183A8A5D" w14:textId="527134DF" w:rsidR="00065BF4" w:rsidRDefault="00F949ED" w:rsidP="00DA0A0F">
      <w:pPr>
        <w:widowControl/>
        <w:shd w:val="clear" w:color="auto" w:fill="FFFFFF"/>
        <w:spacing w:line="360" w:lineRule="auto"/>
        <w:jc w:val="center"/>
        <w:textAlignment w:val="baseline"/>
        <w:rPr>
          <w:rFonts w:ascii="Times New Roman" w:hAnsi="Times New Roman" w:cs="Times New Roman"/>
          <w:b/>
          <w:bCs/>
          <w:color w:val="1A2029"/>
          <w:sz w:val="28"/>
          <w:szCs w:val="28"/>
          <w:shd w:val="clear" w:color="auto" w:fill="FFFFFF"/>
        </w:rPr>
      </w:pPr>
      <w:r w:rsidRPr="00F949ED">
        <w:rPr>
          <w:rFonts w:ascii="Times New Roman" w:hAnsi="Times New Roman" w:cs="Times New Roman"/>
          <w:b/>
          <w:bCs/>
          <w:color w:val="1A2029"/>
          <w:sz w:val="28"/>
          <w:szCs w:val="28"/>
          <w:shd w:val="clear" w:color="auto" w:fill="FFFFFF"/>
        </w:rPr>
        <w:t xml:space="preserve">Description of </w:t>
      </w:r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>s</w:t>
      </w:r>
      <w:r w:rsidR="00065BF4" w:rsidRPr="00065BF4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 xml:space="preserve">oil Moisture and </w:t>
      </w:r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>t</w:t>
      </w:r>
      <w:r w:rsidR="00065BF4" w:rsidRPr="00065BF4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 xml:space="preserve">emperature </w:t>
      </w:r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 xml:space="preserve">monitoring </w:t>
      </w:r>
      <w:r w:rsidR="00737558">
        <w:rPr>
          <w:rFonts w:ascii="Times New Roman" w:hAnsi="Times New Roman" w:cs="Times New Roman"/>
          <w:b/>
          <w:bCs/>
          <w:color w:val="1A2029"/>
          <w:sz w:val="28"/>
          <w:szCs w:val="28"/>
          <w:shd w:val="clear" w:color="auto" w:fill="FFFFFF"/>
        </w:rPr>
        <w:t>at</w:t>
      </w:r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 xml:space="preserve"> </w:t>
      </w:r>
      <w:proofErr w:type="spellStart"/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>Jiangjia</w:t>
      </w:r>
      <w:proofErr w:type="spellEnd"/>
      <w:r w:rsidR="002E429A">
        <w:rPr>
          <w:rFonts w:ascii="Times New Roman" w:hAnsi="Times New Roman" w:cs="Times New Roman" w:hint="eastAsia"/>
          <w:b/>
          <w:bCs/>
          <w:color w:val="1A2029"/>
          <w:sz w:val="28"/>
          <w:szCs w:val="28"/>
          <w:shd w:val="clear" w:color="auto" w:fill="FFFFFF"/>
        </w:rPr>
        <w:t xml:space="preserve"> Ravine</w:t>
      </w:r>
    </w:p>
    <w:p w14:paraId="1B22B8EF" w14:textId="690D7350" w:rsidR="005772C1" w:rsidRDefault="00065BF4" w:rsidP="00593282">
      <w:pPr>
        <w:widowControl/>
        <w:shd w:val="clear" w:color="auto" w:fill="FFFFFF"/>
        <w:spacing w:line="30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 w:rsidRPr="00065BF4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（</w:t>
      </w:r>
      <w:r w:rsidRPr="00065BF4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1</w:t>
      </w:r>
      <w:r w:rsidRPr="00065BF4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）</w:t>
      </w:r>
      <w:r w:rsidR="005772C1" w:rsidRPr="005772C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In 1966, soil moisture in the runoff</w:t>
      </w:r>
      <w:r w:rsidR="00920E2F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plot</w:t>
      </w:r>
      <w:r w:rsidR="005772C1" w:rsidRPr="005772C1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 xml:space="preserve"> (103.1343502°, 26.24484337°) was manually sampled and analyzed using the oven drying method.</w:t>
      </w:r>
      <w:r w:rsidR="007E69F3" w:rsidRPr="007E69F3">
        <w:rPr>
          <w:rFonts w:hint="eastAsia"/>
        </w:rPr>
        <w:t xml:space="preserve"> </w:t>
      </w:r>
      <w:r w:rsidR="007E69F3" w:rsidRPr="007E69F3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The coordinates are determined based on textual descriptions, which may introduce some positional inaccuracies.</w:t>
      </w:r>
    </w:p>
    <w:p w14:paraId="031CE4EA" w14:textId="59CE8924" w:rsidR="00065BF4" w:rsidRPr="00065BF4" w:rsidRDefault="005772C1" w:rsidP="00593282">
      <w:pPr>
        <w:widowControl/>
        <w:shd w:val="clear" w:color="auto" w:fill="FFFFFF"/>
        <w:spacing w:line="30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（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2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）</w:t>
      </w:r>
      <w:r w:rsidR="00A67154" w:rsidRPr="00A67154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>Moisture and temperature</w:t>
      </w:r>
      <w:r w:rsidR="00A67154"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sensor</w:t>
      </w:r>
      <w:r>
        <w:rPr>
          <w:rFonts w:ascii="Times New Roman" w:eastAsia="宋体" w:hAnsi="Times New Roman" w:cs="Times New Roman" w:hint="eastAsia"/>
          <w:b/>
          <w:bCs/>
          <w:color w:val="000000" w:themeColor="text1"/>
          <w:kern w:val="0"/>
          <w:sz w:val="24"/>
          <w:szCs w:val="24"/>
        </w:rPr>
        <w:t xml:space="preserve"> used during 2017 and 2023</w:t>
      </w:r>
    </w:p>
    <w:p w14:paraId="0686A5E6" w14:textId="3C8433A4" w:rsidR="00065BF4" w:rsidRPr="00065BF4" w:rsidRDefault="00065BF4" w:rsidP="00593282">
      <w:pPr>
        <w:pStyle w:val="a3"/>
        <w:numPr>
          <w:ilvl w:val="0"/>
          <w:numId w:val="7"/>
        </w:numPr>
        <w:spacing w:line="300" w:lineRule="auto"/>
        <w:ind w:left="0" w:firstLineChars="0" w:firstLine="0"/>
        <w:rPr>
          <w:bCs/>
          <w:color w:val="000000" w:themeColor="text1"/>
        </w:rPr>
      </w:pPr>
      <w:r w:rsidRPr="00065BF4">
        <w:rPr>
          <w:bCs/>
          <w:color w:val="000000" w:themeColor="text1"/>
        </w:rPr>
        <w:t xml:space="preserve">Sensor Model: </w:t>
      </w:r>
      <w:r>
        <w:rPr>
          <w:rFonts w:hint="eastAsia"/>
          <w:bCs/>
          <w:color w:val="000000" w:themeColor="text1"/>
        </w:rPr>
        <w:t>ms</w:t>
      </w:r>
      <w:r w:rsidRPr="00065BF4">
        <w:rPr>
          <w:bCs/>
          <w:color w:val="000000" w:themeColor="text1"/>
        </w:rPr>
        <w:t>-20</w:t>
      </w:r>
    </w:p>
    <w:p w14:paraId="76972792" w14:textId="77777777" w:rsidR="00065BF4" w:rsidRPr="00065BF4" w:rsidRDefault="00065BF4" w:rsidP="00593282">
      <w:pPr>
        <w:pStyle w:val="a3"/>
        <w:numPr>
          <w:ilvl w:val="0"/>
          <w:numId w:val="7"/>
        </w:numPr>
        <w:spacing w:line="300" w:lineRule="auto"/>
        <w:ind w:left="0" w:firstLineChars="0" w:firstLine="0"/>
        <w:rPr>
          <w:bCs/>
          <w:color w:val="000000" w:themeColor="text1"/>
        </w:rPr>
      </w:pPr>
      <w:r w:rsidRPr="00065BF4">
        <w:rPr>
          <w:bCs/>
          <w:color w:val="000000" w:themeColor="text1"/>
        </w:rPr>
        <w:t xml:space="preserve">Manufacturer: Dalian </w:t>
      </w:r>
      <w:proofErr w:type="spellStart"/>
      <w:r w:rsidRPr="00065BF4">
        <w:rPr>
          <w:bCs/>
          <w:color w:val="000000" w:themeColor="text1"/>
        </w:rPr>
        <w:t>Zheqin</w:t>
      </w:r>
      <w:proofErr w:type="spellEnd"/>
      <w:r w:rsidRPr="00065BF4">
        <w:rPr>
          <w:bCs/>
          <w:color w:val="000000" w:themeColor="text1"/>
        </w:rPr>
        <w:t xml:space="preserve"> Technology Co., Ltd.</w:t>
      </w:r>
    </w:p>
    <w:p w14:paraId="5C314219" w14:textId="048A4853" w:rsidR="00065BF4" w:rsidRPr="00065BF4" w:rsidRDefault="00065BF4" w:rsidP="00593282">
      <w:pPr>
        <w:pStyle w:val="a3"/>
        <w:numPr>
          <w:ilvl w:val="0"/>
          <w:numId w:val="7"/>
        </w:numPr>
        <w:spacing w:line="300" w:lineRule="auto"/>
        <w:ind w:left="0" w:firstLineChars="0" w:firstLine="0"/>
        <w:rPr>
          <w:bCs/>
          <w:color w:val="000000" w:themeColor="text1"/>
        </w:rPr>
      </w:pPr>
      <w:r w:rsidRPr="00065BF4">
        <w:rPr>
          <w:bCs/>
          <w:color w:val="000000" w:themeColor="text1"/>
        </w:rPr>
        <w:t>Measurement Range:</w:t>
      </w:r>
      <w:r>
        <w:rPr>
          <w:rFonts w:hint="eastAsia"/>
          <w:bCs/>
          <w:color w:val="000000" w:themeColor="text1"/>
        </w:rPr>
        <w:t xml:space="preserve"> m</w:t>
      </w:r>
      <w:r w:rsidRPr="00065BF4">
        <w:rPr>
          <w:bCs/>
          <w:color w:val="000000" w:themeColor="text1"/>
        </w:rPr>
        <w:t xml:space="preserve">oisture </w:t>
      </w:r>
      <w:r>
        <w:rPr>
          <w:rFonts w:hint="eastAsia"/>
          <w:bCs/>
          <w:color w:val="000000" w:themeColor="text1"/>
        </w:rPr>
        <w:t>(</w:t>
      </w:r>
      <w:r w:rsidRPr="00065BF4">
        <w:rPr>
          <w:bCs/>
          <w:color w:val="000000" w:themeColor="text1"/>
        </w:rPr>
        <w:t>0-100%</w:t>
      </w:r>
      <w:r>
        <w:rPr>
          <w:rFonts w:hint="eastAsia"/>
          <w:bCs/>
          <w:color w:val="000000" w:themeColor="text1"/>
        </w:rPr>
        <w:t>), t</w:t>
      </w:r>
      <w:r w:rsidRPr="00065BF4">
        <w:rPr>
          <w:bCs/>
          <w:color w:val="000000" w:themeColor="text1"/>
        </w:rPr>
        <w:t>emperature</w:t>
      </w:r>
      <w:r>
        <w:rPr>
          <w:rFonts w:hint="eastAsia"/>
          <w:bCs/>
          <w:color w:val="000000" w:themeColor="text1"/>
        </w:rPr>
        <w:t xml:space="preserve"> (</w:t>
      </w:r>
      <w:r w:rsidRPr="00065BF4">
        <w:rPr>
          <w:bCs/>
          <w:color w:val="000000" w:themeColor="text1"/>
        </w:rPr>
        <w:t>-40 to 80°C</w:t>
      </w:r>
      <w:r>
        <w:rPr>
          <w:rFonts w:hint="eastAsia"/>
          <w:bCs/>
          <w:color w:val="000000" w:themeColor="text1"/>
        </w:rPr>
        <w:t>)</w:t>
      </w:r>
    </w:p>
    <w:p w14:paraId="6C45AB1D" w14:textId="7C66DD47" w:rsidR="00065BF4" w:rsidRPr="00065BF4" w:rsidRDefault="00065BF4" w:rsidP="00593282">
      <w:pPr>
        <w:pStyle w:val="a3"/>
        <w:numPr>
          <w:ilvl w:val="0"/>
          <w:numId w:val="7"/>
        </w:numPr>
        <w:spacing w:line="300" w:lineRule="auto"/>
        <w:ind w:left="0" w:firstLineChars="0" w:firstLine="0"/>
        <w:rPr>
          <w:bCs/>
          <w:color w:val="000000" w:themeColor="text1"/>
        </w:rPr>
      </w:pPr>
      <w:r w:rsidRPr="00065BF4">
        <w:rPr>
          <w:bCs/>
          <w:color w:val="000000" w:themeColor="text1"/>
        </w:rPr>
        <w:t>Moisture Measurement Accuracy:</w:t>
      </w:r>
      <w:r>
        <w:rPr>
          <w:rFonts w:hint="eastAsia"/>
          <w:bCs/>
          <w:color w:val="000000" w:themeColor="text1"/>
        </w:rPr>
        <w:t xml:space="preserve"> </w:t>
      </w:r>
      <w:r w:rsidRPr="00065BF4">
        <w:rPr>
          <w:bCs/>
          <w:color w:val="000000" w:themeColor="text1"/>
        </w:rPr>
        <w:t>±2% within the range of 0-53</w:t>
      </w:r>
      <w:proofErr w:type="gramStart"/>
      <w:r w:rsidRPr="00065BF4">
        <w:rPr>
          <w:bCs/>
          <w:color w:val="000000" w:themeColor="text1"/>
        </w:rPr>
        <w:t>%</w:t>
      </w:r>
      <w:r>
        <w:rPr>
          <w:rFonts w:hint="eastAsia"/>
          <w:bCs/>
          <w:color w:val="000000" w:themeColor="text1"/>
        </w:rPr>
        <w:t>,</w:t>
      </w:r>
      <w:r w:rsidRPr="00065BF4">
        <w:rPr>
          <w:bCs/>
          <w:color w:val="000000" w:themeColor="text1"/>
        </w:rPr>
        <w:t>±</w:t>
      </w:r>
      <w:proofErr w:type="gramEnd"/>
      <w:r w:rsidRPr="00065BF4">
        <w:rPr>
          <w:bCs/>
          <w:color w:val="000000" w:themeColor="text1"/>
        </w:rPr>
        <w:t>4% within the range of 53-100%</w:t>
      </w:r>
    </w:p>
    <w:p w14:paraId="7DE11AB5" w14:textId="77777777" w:rsidR="006C1B6F" w:rsidRDefault="00065BF4" w:rsidP="00593282">
      <w:pPr>
        <w:pStyle w:val="a3"/>
        <w:numPr>
          <w:ilvl w:val="0"/>
          <w:numId w:val="7"/>
        </w:numPr>
        <w:spacing w:line="300" w:lineRule="auto"/>
        <w:ind w:left="0" w:firstLineChars="0" w:firstLine="0"/>
        <w:rPr>
          <w:bCs/>
          <w:color w:val="000000" w:themeColor="text1"/>
        </w:rPr>
      </w:pPr>
      <w:r w:rsidRPr="00065BF4">
        <w:rPr>
          <w:bCs/>
          <w:color w:val="000000" w:themeColor="text1"/>
        </w:rPr>
        <w:t>Temperature Measurement Accuracy: ±0.4°C</w:t>
      </w:r>
    </w:p>
    <w:p w14:paraId="06C1769F" w14:textId="637004D0" w:rsidR="006C1B6F" w:rsidRDefault="006C1B6F" w:rsidP="00593282">
      <w:pPr>
        <w:pStyle w:val="a3"/>
        <w:spacing w:line="300" w:lineRule="auto"/>
        <w:ind w:firstLineChars="0" w:firstLine="0"/>
        <w:rPr>
          <w:b/>
          <w:color w:val="000000" w:themeColor="text1"/>
        </w:rPr>
      </w:pPr>
      <w:r w:rsidRPr="006C1B6F">
        <w:rPr>
          <w:rFonts w:hint="eastAsia"/>
          <w:b/>
          <w:color w:val="000000" w:themeColor="text1"/>
        </w:rPr>
        <w:t>The installation coordinates are shown in the table below: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6"/>
        <w:gridCol w:w="2198"/>
        <w:gridCol w:w="2192"/>
      </w:tblGrid>
      <w:tr w:rsidR="006C1B6F" w:rsidRPr="00B94732" w14:paraId="7FE20CFB" w14:textId="77777777" w:rsidTr="006C1B6F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57CA80A6" w14:textId="77777777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143BF3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Station</w:t>
            </w:r>
          </w:p>
        </w:tc>
        <w:tc>
          <w:tcPr>
            <w:tcW w:w="1325" w:type="pct"/>
            <w:shd w:val="clear" w:color="auto" w:fill="auto"/>
            <w:noWrap/>
            <w:vAlign w:val="center"/>
            <w:hideMark/>
          </w:tcPr>
          <w:p w14:paraId="0EB65426" w14:textId="77777777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Longitude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1322" w:type="pct"/>
            <w:shd w:val="clear" w:color="auto" w:fill="auto"/>
            <w:noWrap/>
            <w:vAlign w:val="center"/>
            <w:hideMark/>
          </w:tcPr>
          <w:p w14:paraId="03C6E23E" w14:textId="77777777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Latitude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°</w:t>
            </w:r>
            <w:r w:rsidRPr="00B94732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）</w:t>
            </w:r>
          </w:p>
        </w:tc>
      </w:tr>
      <w:tr w:rsidR="006C1B6F" w:rsidRPr="00B94732" w14:paraId="1F7CA559" w14:textId="77777777" w:rsidTr="006C1B6F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1E18FCAF" w14:textId="516B74F4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B6F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Branch Ditch No.1 in </w:t>
            </w:r>
            <w:proofErr w:type="spellStart"/>
            <w:r w:rsidRPr="006C1B6F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Menqian</w:t>
            </w:r>
            <w:proofErr w:type="spellEnd"/>
            <w:r w:rsidRPr="006C1B6F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Gully</w:t>
            </w:r>
          </w:p>
        </w:tc>
        <w:tc>
          <w:tcPr>
            <w:tcW w:w="1325" w:type="pct"/>
            <w:shd w:val="clear" w:color="auto" w:fill="auto"/>
            <w:noWrap/>
            <w:hideMark/>
          </w:tcPr>
          <w:p w14:paraId="3FA29706" w14:textId="08B6E6E0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103.164262</w:t>
            </w:r>
          </w:p>
        </w:tc>
        <w:tc>
          <w:tcPr>
            <w:tcW w:w="1322" w:type="pct"/>
            <w:shd w:val="clear" w:color="auto" w:fill="auto"/>
            <w:noWrap/>
            <w:hideMark/>
          </w:tcPr>
          <w:p w14:paraId="5B8885AA" w14:textId="500FE2CD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26.253563</w:t>
            </w:r>
          </w:p>
        </w:tc>
      </w:tr>
      <w:tr w:rsidR="006C1B6F" w:rsidRPr="00B94732" w14:paraId="7538A84C" w14:textId="77777777" w:rsidTr="006C1B6F">
        <w:trPr>
          <w:trHeight w:val="285"/>
          <w:jc w:val="center"/>
        </w:trPr>
        <w:tc>
          <w:tcPr>
            <w:tcW w:w="2354" w:type="pct"/>
            <w:shd w:val="clear" w:color="auto" w:fill="auto"/>
            <w:noWrap/>
            <w:vAlign w:val="center"/>
            <w:hideMark/>
          </w:tcPr>
          <w:p w14:paraId="0BE011F7" w14:textId="411B5A7E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6C1B6F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The right bank of Section D3</w:t>
            </w:r>
          </w:p>
        </w:tc>
        <w:tc>
          <w:tcPr>
            <w:tcW w:w="1325" w:type="pct"/>
            <w:shd w:val="clear" w:color="auto" w:fill="auto"/>
            <w:noWrap/>
            <w:hideMark/>
          </w:tcPr>
          <w:p w14:paraId="2E1DE0E9" w14:textId="270ABDCE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103.153678</w:t>
            </w:r>
          </w:p>
        </w:tc>
        <w:tc>
          <w:tcPr>
            <w:tcW w:w="1322" w:type="pct"/>
            <w:shd w:val="clear" w:color="auto" w:fill="auto"/>
            <w:noWrap/>
            <w:hideMark/>
          </w:tcPr>
          <w:p w14:paraId="4B4A1C9E" w14:textId="0AFA6D71" w:rsidR="006C1B6F" w:rsidRPr="00B94732" w:rsidRDefault="006C1B6F" w:rsidP="00593282">
            <w:pPr>
              <w:widowControl/>
              <w:spacing w:line="300" w:lineRule="auto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897F5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26.251802</w:t>
            </w:r>
          </w:p>
        </w:tc>
      </w:tr>
    </w:tbl>
    <w:p w14:paraId="00E64E41" w14:textId="77777777" w:rsidR="00065BF4" w:rsidRPr="00065BF4" w:rsidRDefault="00065BF4" w:rsidP="00593282">
      <w:pPr>
        <w:widowControl/>
        <w:shd w:val="clear" w:color="auto" w:fill="FFFFFF"/>
        <w:spacing w:line="300" w:lineRule="auto"/>
        <w:jc w:val="center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065BF4">
        <w:rPr>
          <w:rFonts w:ascii="Times New Roman" w:eastAsia="宋体" w:hAnsi="Times New Roman" w:cs="Times New Roman" w:hint="eastAsia"/>
          <w:noProof/>
          <w:color w:val="000000" w:themeColor="text1"/>
          <w:kern w:val="0"/>
          <w:sz w:val="24"/>
          <w:szCs w:val="24"/>
        </w:rPr>
        <w:drawing>
          <wp:inline distT="0" distB="0" distL="0" distR="0" wp14:anchorId="34F67413" wp14:editId="228ACFEE">
            <wp:extent cx="1262418" cy="1816465"/>
            <wp:effectExtent l="0" t="0" r="0" b="0"/>
            <wp:docPr id="7063468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449941" name="图片 82044994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08" r="1460"/>
                    <a:stretch/>
                  </pic:blipFill>
                  <pic:spPr bwMode="auto">
                    <a:xfrm>
                      <a:off x="0" y="0"/>
                      <a:ext cx="1277526" cy="18382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27DEBB2" w14:textId="498E3BCD" w:rsidR="00065BF4" w:rsidRPr="00065BF4" w:rsidRDefault="00065BF4" w:rsidP="00593282">
      <w:pPr>
        <w:widowControl/>
        <w:shd w:val="clear" w:color="auto" w:fill="FFFFFF"/>
        <w:spacing w:line="300" w:lineRule="auto"/>
        <w:jc w:val="center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065BF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Soil 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m</w:t>
      </w:r>
      <w:r w:rsidRPr="00065BF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oisture and 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t</w:t>
      </w:r>
      <w:r w:rsidRPr="00065BF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emperature </w:t>
      </w:r>
      <w:r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s</w:t>
      </w:r>
      <w:r w:rsidRPr="00065BF4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>ensor</w:t>
      </w:r>
    </w:p>
    <w:p w14:paraId="3A8C557A" w14:textId="57354A8E" w:rsidR="00D61554" w:rsidRPr="00824EE3" w:rsidRDefault="00D61554" w:rsidP="00D61554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</w:pPr>
      <w:bookmarkStart w:id="2" w:name="_Hlk179384322"/>
      <w:r w:rsidRPr="00824EE3"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</w:rPr>
        <w:t>Note:</w:t>
      </w:r>
    </w:p>
    <w:p w14:paraId="34B7FAB2" w14:textId="77777777" w:rsidR="00D61554" w:rsidRPr="00143BF3" w:rsidRDefault="00D61554" w:rsidP="00D61554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(1) In works such as paper, patent, and monograph, please indicate the data source. In the acknowledgments section of Chinese publications, include the statement “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感谢中国科学院东川泥石流观测研究站为本研究提供了相关数据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” . In the acknowledgments section of English publications, please state, “We would like to thank 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lastRenderedPageBreak/>
        <w:t xml:space="preserve">the </w:t>
      </w:r>
      <w:proofErr w:type="spellStart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(DDFORS), Chinese Academy of Sciences, for providing the field observation data for this study.”</w:t>
      </w:r>
    </w:p>
    <w:p w14:paraId="11193C2F" w14:textId="77777777" w:rsidR="00D61554" w:rsidRPr="00143BF3" w:rsidRDefault="00D61554" w:rsidP="00D61554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(2) For more detailed information, please visit the website of </w:t>
      </w:r>
      <w:proofErr w:type="spellStart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Dongchuan</w:t>
      </w:r>
      <w:proofErr w:type="spellEnd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Debris Flow Observation and Research Station (DDFORS)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(Chinese website: http://nsl.imde.ac.cn/; English website: http://nsl.imde.ac.cn/en/).</w:t>
      </w:r>
    </w:p>
    <w:p w14:paraId="10268F6C" w14:textId="77777777" w:rsidR="00D61554" w:rsidRPr="00143BF3" w:rsidRDefault="00D61554" w:rsidP="00D61554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</w:pP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(3) For any data-related issues, please contact Li </w:t>
      </w:r>
      <w:r w:rsidRPr="00143BF3">
        <w:rPr>
          <w:rFonts w:ascii="Times New Roman" w:eastAsia="宋体" w:hAnsi="Times New Roman" w:cs="Times New Roman" w:hint="eastAsia"/>
          <w:color w:val="000000" w:themeColor="text1"/>
          <w:kern w:val="0"/>
          <w:sz w:val="24"/>
          <w:szCs w:val="24"/>
        </w:rPr>
        <w:t xml:space="preserve">Wei 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(</w:t>
      </w:r>
      <w:r w:rsidRPr="00305C21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weili@imde.ac.cn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)</w:t>
      </w:r>
      <w:r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and </w:t>
      </w:r>
      <w:proofErr w:type="spellStart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Dongri</w:t>
      </w:r>
      <w:proofErr w:type="spellEnd"/>
      <w:r w:rsidRPr="00AE6CCB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 xml:space="preserve"> Song (drsong@imde.ac.cn)</w:t>
      </w:r>
      <w:r w:rsidRPr="00143BF3">
        <w:rPr>
          <w:rFonts w:ascii="Times New Roman" w:eastAsia="宋体" w:hAnsi="Times New Roman" w:cs="Times New Roman"/>
          <w:color w:val="000000" w:themeColor="text1"/>
          <w:kern w:val="0"/>
          <w:sz w:val="24"/>
          <w:szCs w:val="24"/>
        </w:rPr>
        <w:t>.</w:t>
      </w:r>
    </w:p>
    <w:bookmarkEnd w:id="2"/>
    <w:p w14:paraId="3258EC7D" w14:textId="265FE2AA" w:rsidR="00D61554" w:rsidRPr="00F7499C" w:rsidRDefault="00F7499C" w:rsidP="00D61554">
      <w:pPr>
        <w:widowControl/>
        <w:shd w:val="clear" w:color="auto" w:fill="FFFFFF"/>
        <w:spacing w:line="36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  <w:u w:val="single"/>
        </w:rPr>
      </w:pPr>
      <w:r w:rsidRPr="00F7499C">
        <w:rPr>
          <w:rStyle w:val="ab"/>
          <w:rFonts w:ascii="Times New Roman" w:hAnsi="Times New Roman" w:cs="Times New Roman"/>
          <w:color w:val="404040"/>
          <w:u w:val="single"/>
          <w:shd w:val="clear" w:color="auto" w:fill="FFFFFF"/>
        </w:rPr>
        <w:t>（</w:t>
      </w:r>
      <w:r w:rsidRPr="00F7499C">
        <w:rPr>
          <w:rStyle w:val="ab"/>
          <w:rFonts w:ascii="Times New Roman" w:hAnsi="Times New Roman" w:cs="Times New Roman"/>
          <w:color w:val="404040"/>
          <w:u w:val="single"/>
          <w:shd w:val="clear" w:color="auto" w:fill="FFFFFF"/>
        </w:rPr>
        <w:t>4</w:t>
      </w:r>
      <w:r w:rsidRPr="00F7499C">
        <w:rPr>
          <w:rStyle w:val="ab"/>
          <w:rFonts w:ascii="Times New Roman" w:hAnsi="Times New Roman" w:cs="Times New Roman"/>
          <w:color w:val="404040"/>
          <w:u w:val="single"/>
          <w:shd w:val="clear" w:color="auto" w:fill="FFFFFF"/>
        </w:rPr>
        <w:t>）</w:t>
      </w:r>
      <w:r w:rsidRPr="00F7499C">
        <w:rPr>
          <w:rStyle w:val="ab"/>
          <w:rFonts w:ascii="Times New Roman" w:hAnsi="Times New Roman" w:cs="Times New Roman"/>
          <w:color w:val="404040"/>
          <w:u w:val="single"/>
          <w:shd w:val="clear" w:color="auto" w:fill="FFFFFF"/>
        </w:rPr>
        <w:t>Data Revision Notice (2025-07-11):</w:t>
      </w:r>
      <w:r w:rsidRPr="00F7499C">
        <w:rPr>
          <w:rFonts w:ascii="Times New Roman" w:hAnsi="Times New Roman" w:cs="Times New Roman"/>
          <w:b/>
          <w:bCs/>
          <w:color w:val="404040"/>
          <w:u w:val="single"/>
        </w:rPr>
        <w:br/>
      </w:r>
      <w:r w:rsidRPr="00F7499C">
        <w:rPr>
          <w:rFonts w:ascii="Times New Roman" w:hAnsi="Times New Roman" w:cs="Times New Roman"/>
          <w:b/>
          <w:bCs/>
          <w:color w:val="404040"/>
          <w:u w:val="single"/>
          <w:shd w:val="clear" w:color="auto" w:fill="FFFFFF"/>
        </w:rPr>
        <w:t xml:space="preserve">Corrections have been applied to identified inaccuracies within the dataset. </w:t>
      </w:r>
      <w:r w:rsidR="00744B78">
        <w:rPr>
          <w:rFonts w:ascii="Times New Roman" w:hAnsi="Times New Roman" w:cs="Times New Roman" w:hint="eastAsia"/>
          <w:b/>
          <w:bCs/>
          <w:color w:val="404040"/>
          <w:u w:val="single"/>
          <w:shd w:val="clear" w:color="auto" w:fill="FFFFFF"/>
        </w:rPr>
        <w:t xml:space="preserve">We have corrected the relative water content in the table </w:t>
      </w:r>
      <w:r w:rsidR="00744B78">
        <w:rPr>
          <w:rFonts w:ascii="Times New Roman" w:hAnsi="Times New Roman" w:cs="Times New Roman"/>
          <w:b/>
          <w:bCs/>
          <w:color w:val="404040"/>
          <w:kern w:val="0"/>
          <w:u w:val="single"/>
          <w:shd w:val="clear" w:color="auto" w:fill="FFFFFF"/>
        </w:rPr>
        <w:t xml:space="preserve">(Soil moisture of runoff plot at </w:t>
      </w:r>
      <w:proofErr w:type="spellStart"/>
      <w:r w:rsidR="00744B78">
        <w:rPr>
          <w:rFonts w:ascii="Times New Roman" w:hAnsi="Times New Roman" w:cs="Times New Roman"/>
          <w:b/>
          <w:bCs/>
          <w:color w:val="404040"/>
          <w:kern w:val="0"/>
          <w:u w:val="single"/>
          <w:shd w:val="clear" w:color="auto" w:fill="FFFFFF"/>
        </w:rPr>
        <w:t>Jiangjia</w:t>
      </w:r>
      <w:proofErr w:type="spellEnd"/>
      <w:r w:rsidR="00744B78">
        <w:rPr>
          <w:rFonts w:ascii="Times New Roman" w:hAnsi="Times New Roman" w:cs="Times New Roman"/>
          <w:b/>
          <w:bCs/>
          <w:color w:val="404040"/>
          <w:kern w:val="0"/>
          <w:u w:val="single"/>
          <w:shd w:val="clear" w:color="auto" w:fill="FFFFFF"/>
        </w:rPr>
        <w:t xml:space="preserve"> Ravine in 1966)</w:t>
      </w:r>
      <w:r w:rsidR="00744B78">
        <w:rPr>
          <w:rFonts w:ascii="Times New Roman" w:hAnsi="Times New Roman" w:cs="Times New Roman" w:hint="eastAsia"/>
          <w:b/>
          <w:bCs/>
          <w:color w:val="404040"/>
          <w:u w:val="single"/>
          <w:shd w:val="clear" w:color="auto" w:fill="FFFFFF"/>
        </w:rPr>
        <w:t xml:space="preserve"> as percentage (%). </w:t>
      </w:r>
      <w:proofErr w:type="gramStart"/>
      <w:r w:rsidRPr="00F7499C">
        <w:rPr>
          <w:rFonts w:ascii="Times New Roman" w:hAnsi="Times New Roman" w:cs="Times New Roman"/>
          <w:b/>
          <w:bCs/>
          <w:color w:val="404040"/>
          <w:u w:val="single"/>
          <w:shd w:val="clear" w:color="auto" w:fill="FFFFFF"/>
        </w:rPr>
        <w:t>This</w:t>
      </w:r>
      <w:proofErr w:type="gramEnd"/>
      <w:r w:rsidRPr="00F7499C">
        <w:rPr>
          <w:rFonts w:ascii="Times New Roman" w:hAnsi="Times New Roman" w:cs="Times New Roman"/>
          <w:b/>
          <w:bCs/>
          <w:color w:val="404040"/>
          <w:u w:val="single"/>
          <w:shd w:val="clear" w:color="auto" w:fill="FFFFFF"/>
        </w:rPr>
        <w:t xml:space="preserve"> dataset constitutes </w:t>
      </w:r>
      <w:r w:rsidRPr="00F7499C">
        <w:rPr>
          <w:rStyle w:val="ab"/>
          <w:rFonts w:ascii="Times New Roman" w:hAnsi="Times New Roman" w:cs="Times New Roman"/>
          <w:color w:val="404040"/>
          <w:u w:val="single"/>
          <w:shd w:val="clear" w:color="auto" w:fill="FFFFFF"/>
        </w:rPr>
        <w:t>raw observational data</w:t>
      </w:r>
      <w:r w:rsidRPr="00F7499C">
        <w:rPr>
          <w:rFonts w:ascii="Times New Roman" w:hAnsi="Times New Roman" w:cs="Times New Roman"/>
          <w:b/>
          <w:bCs/>
          <w:color w:val="404040"/>
          <w:u w:val="single"/>
          <w:shd w:val="clear" w:color="auto" w:fill="FFFFFF"/>
        </w:rPr>
        <w:t> inherently linked to site-specific soil structures and environmental conditions. Users must exercise caution when utilizing these data.</w:t>
      </w:r>
    </w:p>
    <w:p w14:paraId="5489D577" w14:textId="29584644" w:rsidR="00AC7F0D" w:rsidRPr="00F7499C" w:rsidRDefault="00AC7F0D" w:rsidP="00D61554">
      <w:pPr>
        <w:widowControl/>
        <w:shd w:val="clear" w:color="auto" w:fill="FFFFFF"/>
        <w:spacing w:line="300" w:lineRule="auto"/>
        <w:textAlignment w:val="baseline"/>
        <w:rPr>
          <w:rFonts w:ascii="Times New Roman" w:eastAsia="宋体" w:hAnsi="Times New Roman" w:cs="Times New Roman"/>
          <w:b/>
          <w:bCs/>
          <w:color w:val="000000" w:themeColor="text1"/>
          <w:kern w:val="0"/>
          <w:sz w:val="24"/>
          <w:szCs w:val="24"/>
          <w:u w:val="single"/>
        </w:rPr>
      </w:pPr>
    </w:p>
    <w:sectPr w:rsidR="00AC7F0D" w:rsidRPr="00F7499C" w:rsidSect="00E62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2516D" w14:textId="77777777" w:rsidR="00786F6C" w:rsidRDefault="00786F6C" w:rsidP="00D42690">
      <w:pPr>
        <w:rPr>
          <w:rFonts w:hint="eastAsia"/>
        </w:rPr>
      </w:pPr>
      <w:r>
        <w:separator/>
      </w:r>
    </w:p>
  </w:endnote>
  <w:endnote w:type="continuationSeparator" w:id="0">
    <w:p w14:paraId="191F283F" w14:textId="77777777" w:rsidR="00786F6C" w:rsidRDefault="00786F6C" w:rsidP="00D426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B44F7" w14:textId="77777777" w:rsidR="00786F6C" w:rsidRDefault="00786F6C" w:rsidP="00D42690">
      <w:pPr>
        <w:rPr>
          <w:rFonts w:hint="eastAsia"/>
        </w:rPr>
      </w:pPr>
      <w:r>
        <w:separator/>
      </w:r>
    </w:p>
  </w:footnote>
  <w:footnote w:type="continuationSeparator" w:id="0">
    <w:p w14:paraId="2049C23A" w14:textId="77777777" w:rsidR="00786F6C" w:rsidRDefault="00786F6C" w:rsidP="00D4269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616C5"/>
    <w:multiLevelType w:val="multilevel"/>
    <w:tmpl w:val="5E7A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DD5FB2"/>
    <w:multiLevelType w:val="hybridMultilevel"/>
    <w:tmpl w:val="E1D434E0"/>
    <w:lvl w:ilvl="0" w:tplc="061010CC">
      <w:start w:val="1"/>
      <w:numFmt w:val="decimal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00" w:hanging="440"/>
      </w:pPr>
    </w:lvl>
    <w:lvl w:ilvl="2" w:tplc="0409001B" w:tentative="1">
      <w:start w:val="1"/>
      <w:numFmt w:val="lowerRoman"/>
      <w:lvlText w:val="%3."/>
      <w:lvlJc w:val="right"/>
      <w:pPr>
        <w:ind w:left="1440" w:hanging="440"/>
      </w:pPr>
    </w:lvl>
    <w:lvl w:ilvl="3" w:tplc="0409000F" w:tentative="1">
      <w:start w:val="1"/>
      <w:numFmt w:val="decimal"/>
      <w:lvlText w:val="%4."/>
      <w:lvlJc w:val="left"/>
      <w:pPr>
        <w:ind w:left="1880" w:hanging="440"/>
      </w:pPr>
    </w:lvl>
    <w:lvl w:ilvl="4" w:tplc="04090019" w:tentative="1">
      <w:start w:val="1"/>
      <w:numFmt w:val="lowerLetter"/>
      <w:lvlText w:val="%5)"/>
      <w:lvlJc w:val="left"/>
      <w:pPr>
        <w:ind w:left="2320" w:hanging="440"/>
      </w:pPr>
    </w:lvl>
    <w:lvl w:ilvl="5" w:tplc="0409001B" w:tentative="1">
      <w:start w:val="1"/>
      <w:numFmt w:val="lowerRoman"/>
      <w:lvlText w:val="%6."/>
      <w:lvlJc w:val="right"/>
      <w:pPr>
        <w:ind w:left="2760" w:hanging="440"/>
      </w:pPr>
    </w:lvl>
    <w:lvl w:ilvl="6" w:tplc="0409000F" w:tentative="1">
      <w:start w:val="1"/>
      <w:numFmt w:val="decimal"/>
      <w:lvlText w:val="%7."/>
      <w:lvlJc w:val="left"/>
      <w:pPr>
        <w:ind w:left="3200" w:hanging="440"/>
      </w:pPr>
    </w:lvl>
    <w:lvl w:ilvl="7" w:tplc="04090019" w:tentative="1">
      <w:start w:val="1"/>
      <w:numFmt w:val="lowerLetter"/>
      <w:lvlText w:val="%8)"/>
      <w:lvlJc w:val="left"/>
      <w:pPr>
        <w:ind w:left="3640" w:hanging="440"/>
      </w:pPr>
    </w:lvl>
    <w:lvl w:ilvl="8" w:tplc="0409001B" w:tentative="1">
      <w:start w:val="1"/>
      <w:numFmt w:val="lowerRoman"/>
      <w:lvlText w:val="%9."/>
      <w:lvlJc w:val="right"/>
      <w:pPr>
        <w:ind w:left="4080" w:hanging="440"/>
      </w:pPr>
    </w:lvl>
  </w:abstractNum>
  <w:abstractNum w:abstractNumId="2" w15:restartNumberingAfterBreak="0">
    <w:nsid w:val="0F2D7562"/>
    <w:multiLevelType w:val="multilevel"/>
    <w:tmpl w:val="0F547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4B6A70"/>
    <w:multiLevelType w:val="multilevel"/>
    <w:tmpl w:val="86BAF96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宋体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963942"/>
    <w:multiLevelType w:val="hybridMultilevel"/>
    <w:tmpl w:val="A746CFC4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5" w15:restartNumberingAfterBreak="0">
    <w:nsid w:val="31484D97"/>
    <w:multiLevelType w:val="hybridMultilevel"/>
    <w:tmpl w:val="9DC64860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36E24D57"/>
    <w:multiLevelType w:val="hybridMultilevel"/>
    <w:tmpl w:val="2C96FC1A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3764276A"/>
    <w:multiLevelType w:val="hybridMultilevel"/>
    <w:tmpl w:val="BED0E8FC"/>
    <w:lvl w:ilvl="0" w:tplc="0B1A268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42CC5CC5"/>
    <w:multiLevelType w:val="hybridMultilevel"/>
    <w:tmpl w:val="1924C340"/>
    <w:lvl w:ilvl="0" w:tplc="5EF68F1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4E526E26"/>
    <w:multiLevelType w:val="hybridMultilevel"/>
    <w:tmpl w:val="117626BA"/>
    <w:lvl w:ilvl="0" w:tplc="4E3A6AFC">
      <w:start w:val="1"/>
      <w:numFmt w:val="bullet"/>
      <w:lvlText w:val="·"/>
      <w:lvlJc w:val="center"/>
      <w:pPr>
        <w:ind w:left="116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10" w15:restartNumberingAfterBreak="0">
    <w:nsid w:val="63044C0E"/>
    <w:multiLevelType w:val="hybridMultilevel"/>
    <w:tmpl w:val="17DA68B4"/>
    <w:lvl w:ilvl="0" w:tplc="4E3A6AFC">
      <w:start w:val="1"/>
      <w:numFmt w:val="bullet"/>
      <w:lvlText w:val="·"/>
      <w:lvlJc w:val="center"/>
      <w:pPr>
        <w:ind w:left="440" w:hanging="440"/>
      </w:pPr>
      <w:rPr>
        <w:rFonts w:ascii="Cambria Math" w:hAnsi="Cambria Math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451318288">
    <w:abstractNumId w:val="8"/>
  </w:num>
  <w:num w:numId="2" w16cid:durableId="1719166304">
    <w:abstractNumId w:val="2"/>
  </w:num>
  <w:num w:numId="3" w16cid:durableId="1319577390">
    <w:abstractNumId w:val="7"/>
  </w:num>
  <w:num w:numId="4" w16cid:durableId="1346664883">
    <w:abstractNumId w:val="6"/>
  </w:num>
  <w:num w:numId="5" w16cid:durableId="1933315226">
    <w:abstractNumId w:val="5"/>
  </w:num>
  <w:num w:numId="6" w16cid:durableId="1623533521">
    <w:abstractNumId w:val="9"/>
  </w:num>
  <w:num w:numId="7" w16cid:durableId="626858354">
    <w:abstractNumId w:val="4"/>
  </w:num>
  <w:num w:numId="8" w16cid:durableId="23948618">
    <w:abstractNumId w:val="3"/>
  </w:num>
  <w:num w:numId="9" w16cid:durableId="616528228">
    <w:abstractNumId w:val="10"/>
  </w:num>
  <w:num w:numId="10" w16cid:durableId="228082296">
    <w:abstractNumId w:val="1"/>
  </w:num>
  <w:num w:numId="11" w16cid:durableId="93421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7I0tjA0MzAwMja3MDJQ0lEKTi0uzszPAykwrQUAGzm9NywAAAA="/>
  </w:docVars>
  <w:rsids>
    <w:rsidRoot w:val="00E62941"/>
    <w:rsid w:val="00004B01"/>
    <w:rsid w:val="000137FE"/>
    <w:rsid w:val="00065BF4"/>
    <w:rsid w:val="000D1EF5"/>
    <w:rsid w:val="00180204"/>
    <w:rsid w:val="00193993"/>
    <w:rsid w:val="001A14CB"/>
    <w:rsid w:val="001C35A6"/>
    <w:rsid w:val="001D22A5"/>
    <w:rsid w:val="001D6D96"/>
    <w:rsid w:val="00250D66"/>
    <w:rsid w:val="00272D82"/>
    <w:rsid w:val="002A23BA"/>
    <w:rsid w:val="002D7675"/>
    <w:rsid w:val="002E429A"/>
    <w:rsid w:val="003A5EEC"/>
    <w:rsid w:val="003B306C"/>
    <w:rsid w:val="003E1F35"/>
    <w:rsid w:val="003F2EE6"/>
    <w:rsid w:val="00425AB9"/>
    <w:rsid w:val="00441785"/>
    <w:rsid w:val="00446E91"/>
    <w:rsid w:val="00467BD0"/>
    <w:rsid w:val="005122DC"/>
    <w:rsid w:val="00521511"/>
    <w:rsid w:val="005772C1"/>
    <w:rsid w:val="00593282"/>
    <w:rsid w:val="005E3EC1"/>
    <w:rsid w:val="00651BF5"/>
    <w:rsid w:val="00693029"/>
    <w:rsid w:val="006C1B6F"/>
    <w:rsid w:val="006C60C0"/>
    <w:rsid w:val="00702EE9"/>
    <w:rsid w:val="00737558"/>
    <w:rsid w:val="00744B78"/>
    <w:rsid w:val="007609ED"/>
    <w:rsid w:val="00761FBD"/>
    <w:rsid w:val="00771025"/>
    <w:rsid w:val="007725F0"/>
    <w:rsid w:val="00786F6C"/>
    <w:rsid w:val="007B690B"/>
    <w:rsid w:val="007E10E4"/>
    <w:rsid w:val="007E69F3"/>
    <w:rsid w:val="00816E7A"/>
    <w:rsid w:val="00853634"/>
    <w:rsid w:val="00892031"/>
    <w:rsid w:val="00897F5E"/>
    <w:rsid w:val="00920E2F"/>
    <w:rsid w:val="009332A3"/>
    <w:rsid w:val="00956C09"/>
    <w:rsid w:val="009E3B6D"/>
    <w:rsid w:val="00A67154"/>
    <w:rsid w:val="00AC7F0D"/>
    <w:rsid w:val="00B63DD1"/>
    <w:rsid w:val="00BB4583"/>
    <w:rsid w:val="00BD1A0C"/>
    <w:rsid w:val="00C042DF"/>
    <w:rsid w:val="00C12B8F"/>
    <w:rsid w:val="00C520CE"/>
    <w:rsid w:val="00CA6C1C"/>
    <w:rsid w:val="00D42690"/>
    <w:rsid w:val="00D61554"/>
    <w:rsid w:val="00D82B23"/>
    <w:rsid w:val="00DA0A0F"/>
    <w:rsid w:val="00DA1CFE"/>
    <w:rsid w:val="00DB09C1"/>
    <w:rsid w:val="00E023BC"/>
    <w:rsid w:val="00E62941"/>
    <w:rsid w:val="00E81709"/>
    <w:rsid w:val="00F211F7"/>
    <w:rsid w:val="00F7499C"/>
    <w:rsid w:val="00F949ED"/>
    <w:rsid w:val="00FE5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BACC6"/>
  <w15:chartTrackingRefBased/>
  <w15:docId w15:val="{C427CBCE-879E-4165-8352-2B4C4A0E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941"/>
    <w:pPr>
      <w:ind w:firstLineChars="200" w:firstLine="420"/>
    </w:pPr>
    <w:rPr>
      <w:rFonts w:ascii="Times New Roman" w:eastAsia="宋体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D426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4269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426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4269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73755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37558"/>
    <w:rPr>
      <w:sz w:val="18"/>
      <w:szCs w:val="18"/>
    </w:rPr>
  </w:style>
  <w:style w:type="paragraph" w:styleId="aa">
    <w:name w:val="Revision"/>
    <w:hidden/>
    <w:uiPriority w:val="99"/>
    <w:semiHidden/>
    <w:rsid w:val="00D61554"/>
  </w:style>
  <w:style w:type="character" w:styleId="ab">
    <w:name w:val="Strong"/>
    <w:basedOn w:val="a0"/>
    <w:uiPriority w:val="22"/>
    <w:qFormat/>
    <w:rsid w:val="00F749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435</Words>
  <Characters>2485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li</dc:creator>
  <cp:keywords/>
  <dc:description/>
  <cp:lastModifiedBy>MANDAHDHEUBKBF</cp:lastModifiedBy>
  <cp:revision>25</cp:revision>
  <dcterms:created xsi:type="dcterms:W3CDTF">2024-08-20T12:10:00Z</dcterms:created>
  <dcterms:modified xsi:type="dcterms:W3CDTF">2025-07-11T01:20:00Z</dcterms:modified>
</cp:coreProperties>
</file>